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78E5" w14:textId="77777777" w:rsidR="00606309" w:rsidRDefault="00914A01" w:rsidP="00914A01">
      <w:pPr>
        <w:jc w:val="center"/>
      </w:pPr>
      <w:r>
        <w:rPr>
          <w:noProof/>
          <w:lang w:val="en-US"/>
        </w:rPr>
        <w:drawing>
          <wp:inline distT="0" distB="0" distL="0" distR="0" wp14:anchorId="284366CC" wp14:editId="3CCB72FB">
            <wp:extent cx="2343663" cy="46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43169" cy="465947"/>
                    </a:xfrm>
                    <a:prstGeom prst="rect">
                      <a:avLst/>
                    </a:prstGeom>
                    <a:noFill/>
                    <a:ln w="9525">
                      <a:noFill/>
                      <a:miter lim="800000"/>
                      <a:headEnd/>
                      <a:tailEnd/>
                    </a:ln>
                  </pic:spPr>
                </pic:pic>
              </a:graphicData>
            </a:graphic>
          </wp:inline>
        </w:drawing>
      </w:r>
    </w:p>
    <w:p w14:paraId="022ECFD9" w14:textId="77777777" w:rsidR="00914A01" w:rsidRDefault="00914A01" w:rsidP="00914A01">
      <w:pPr>
        <w:jc w:val="center"/>
      </w:pPr>
    </w:p>
    <w:p w14:paraId="58E86576" w14:textId="77777777" w:rsidR="00914A01" w:rsidRDefault="00914A01" w:rsidP="00914A01">
      <w:pPr>
        <w:jc w:val="center"/>
      </w:pPr>
    </w:p>
    <w:p w14:paraId="66895175" w14:textId="77777777" w:rsidR="00914A01" w:rsidRDefault="00914A01" w:rsidP="00315350">
      <w:pPr>
        <w:spacing w:after="0"/>
        <w:jc w:val="center"/>
      </w:pPr>
      <w:r>
        <w:t xml:space="preserve"> </w:t>
      </w:r>
      <w:r w:rsidR="006F2A11">
        <w:t>Special</w:t>
      </w:r>
      <w:r>
        <w:t xml:space="preserve"> General Meeting of</w:t>
      </w:r>
    </w:p>
    <w:p w14:paraId="3D06F46F" w14:textId="77777777" w:rsidR="00914A01" w:rsidRDefault="00914A01" w:rsidP="00914A01">
      <w:pPr>
        <w:spacing w:after="0"/>
        <w:jc w:val="center"/>
      </w:pPr>
      <w:r>
        <w:t>International Taekwon-Do Foundation of New Zealand</w:t>
      </w:r>
    </w:p>
    <w:p w14:paraId="4EDC14A0" w14:textId="77777777" w:rsidR="00914A01" w:rsidRDefault="00914A01" w:rsidP="00914A01">
      <w:pPr>
        <w:spacing w:after="0"/>
        <w:jc w:val="center"/>
      </w:pPr>
    </w:p>
    <w:p w14:paraId="6C1010D8" w14:textId="77777777" w:rsidR="00914A01" w:rsidRDefault="006F2A11" w:rsidP="00914A01">
      <w:pPr>
        <w:spacing w:after="0"/>
        <w:jc w:val="center"/>
      </w:pPr>
      <w:r>
        <w:t>Sunday 2</w:t>
      </w:r>
      <w:r>
        <w:rPr>
          <w:vertAlign w:val="superscript"/>
        </w:rPr>
        <w:t>nd</w:t>
      </w:r>
      <w:r>
        <w:t xml:space="preserve"> February 2025</w:t>
      </w:r>
    </w:p>
    <w:p w14:paraId="3F631CB0" w14:textId="77777777" w:rsidR="00914A01" w:rsidRDefault="00EE5122" w:rsidP="00914A01">
      <w:pPr>
        <w:spacing w:after="0"/>
        <w:jc w:val="center"/>
      </w:pPr>
      <w:r>
        <w:t>Virtual meeting by Zoom</w:t>
      </w:r>
    </w:p>
    <w:p w14:paraId="58506D45" w14:textId="77777777" w:rsidR="00914A01" w:rsidRDefault="00914A01" w:rsidP="00914A01">
      <w:pPr>
        <w:spacing w:after="0"/>
        <w:jc w:val="center"/>
      </w:pPr>
    </w:p>
    <w:p w14:paraId="207CC809" w14:textId="77777777" w:rsidR="00914A01" w:rsidRDefault="00914A01" w:rsidP="00914A01">
      <w:pPr>
        <w:spacing w:after="0"/>
        <w:jc w:val="center"/>
      </w:pPr>
    </w:p>
    <w:p w14:paraId="6E12BE2F" w14:textId="77777777" w:rsidR="00914A01" w:rsidRPr="00315350" w:rsidRDefault="00145CE0" w:rsidP="00914A01">
      <w:pPr>
        <w:spacing w:after="0"/>
        <w:rPr>
          <w:b/>
        </w:rPr>
      </w:pPr>
      <w:r>
        <w:rPr>
          <w:b/>
        </w:rPr>
        <w:t>S</w:t>
      </w:r>
      <w:r w:rsidR="00262D58">
        <w:rPr>
          <w:b/>
        </w:rPr>
        <w:t xml:space="preserve">GM Meeting minutes </w:t>
      </w:r>
    </w:p>
    <w:p w14:paraId="601704C3" w14:textId="77777777" w:rsidR="00914A01" w:rsidRDefault="00914A01" w:rsidP="00914A01">
      <w:pPr>
        <w:spacing w:after="0"/>
      </w:pPr>
    </w:p>
    <w:p w14:paraId="6E1E980F" w14:textId="77777777" w:rsidR="00914A01" w:rsidRPr="00914A01" w:rsidRDefault="006F2A11" w:rsidP="00914A01">
      <w:pPr>
        <w:spacing w:after="0"/>
        <w:rPr>
          <w:u w:val="single"/>
        </w:rPr>
      </w:pPr>
      <w:r>
        <w:rPr>
          <w:u w:val="single"/>
        </w:rPr>
        <w:t>S</w:t>
      </w:r>
      <w:r w:rsidR="00914A01" w:rsidRPr="00914A01">
        <w:rPr>
          <w:u w:val="single"/>
        </w:rPr>
        <w:t xml:space="preserve">GM </w:t>
      </w:r>
      <w:r w:rsidR="00914A01">
        <w:rPr>
          <w:u w:val="single"/>
        </w:rPr>
        <w:t>pre-meeting items</w:t>
      </w:r>
      <w:r>
        <w:rPr>
          <w:u w:val="single"/>
        </w:rPr>
        <w:t xml:space="preserve"> 10</w:t>
      </w:r>
      <w:r w:rsidR="00950E33">
        <w:rPr>
          <w:u w:val="single"/>
        </w:rPr>
        <w:t>:00</w:t>
      </w:r>
      <w:r>
        <w:rPr>
          <w:u w:val="single"/>
        </w:rPr>
        <w:t>a</w:t>
      </w:r>
      <w:r w:rsidR="00914A01" w:rsidRPr="00914A01">
        <w:rPr>
          <w:u w:val="single"/>
        </w:rPr>
        <w:t>m</w:t>
      </w:r>
    </w:p>
    <w:p w14:paraId="26BC74E2" w14:textId="77777777" w:rsidR="00914A01" w:rsidRDefault="00914A01" w:rsidP="00914A01">
      <w:pPr>
        <w:spacing w:after="0"/>
      </w:pPr>
    </w:p>
    <w:p w14:paraId="26DCB847" w14:textId="77777777" w:rsidR="00914A01" w:rsidRDefault="00914A01" w:rsidP="000D5995">
      <w:pPr>
        <w:pStyle w:val="ListParagraph"/>
        <w:numPr>
          <w:ilvl w:val="0"/>
          <w:numId w:val="3"/>
        </w:numPr>
        <w:spacing w:after="0"/>
        <w:rPr>
          <w:i/>
        </w:rPr>
      </w:pPr>
      <w:r w:rsidRPr="00914A01">
        <w:rPr>
          <w:i/>
        </w:rPr>
        <w:t>Voting numbers counted for quorum</w:t>
      </w:r>
      <w:r w:rsidR="00EE0D5E">
        <w:rPr>
          <w:i/>
        </w:rPr>
        <w:t xml:space="preserve"> </w:t>
      </w:r>
    </w:p>
    <w:p w14:paraId="7C963BC7" w14:textId="77777777" w:rsidR="00914A01" w:rsidRDefault="00914A01" w:rsidP="000D5995">
      <w:pPr>
        <w:pStyle w:val="ListParagraph"/>
        <w:numPr>
          <w:ilvl w:val="0"/>
          <w:numId w:val="3"/>
        </w:numPr>
        <w:spacing w:after="0"/>
        <w:rPr>
          <w:i/>
        </w:rPr>
      </w:pPr>
      <w:r>
        <w:rPr>
          <w:i/>
        </w:rPr>
        <w:t>Greetings and introductions</w:t>
      </w:r>
    </w:p>
    <w:p w14:paraId="2A804624" w14:textId="77777777" w:rsidR="00914A01" w:rsidRPr="00EE5122" w:rsidRDefault="00914A01" w:rsidP="00EE5122">
      <w:pPr>
        <w:pStyle w:val="ListParagraph"/>
        <w:numPr>
          <w:ilvl w:val="0"/>
          <w:numId w:val="3"/>
        </w:numPr>
        <w:spacing w:after="0"/>
        <w:rPr>
          <w:i/>
        </w:rPr>
      </w:pPr>
      <w:r>
        <w:rPr>
          <w:i/>
        </w:rPr>
        <w:t>Registry of attendance completed</w:t>
      </w:r>
    </w:p>
    <w:p w14:paraId="160FAEDE" w14:textId="77777777" w:rsidR="00315350" w:rsidRPr="00EE5122" w:rsidRDefault="00315350" w:rsidP="006F2A11">
      <w:pPr>
        <w:pStyle w:val="ListParagraph"/>
        <w:spacing w:after="0"/>
        <w:rPr>
          <w:i/>
        </w:rPr>
      </w:pPr>
    </w:p>
    <w:p w14:paraId="72B441AD" w14:textId="77777777" w:rsidR="00914A01" w:rsidRDefault="00914A01" w:rsidP="00914A01">
      <w:pPr>
        <w:spacing w:after="0"/>
        <w:rPr>
          <w:i/>
        </w:rPr>
      </w:pPr>
    </w:p>
    <w:p w14:paraId="0848918C" w14:textId="77777777" w:rsidR="00914A01" w:rsidRPr="00914A01" w:rsidRDefault="00914A01" w:rsidP="00914A01">
      <w:pPr>
        <w:spacing w:after="0"/>
      </w:pPr>
    </w:p>
    <w:p w14:paraId="63045989" w14:textId="77777777" w:rsidR="00914A01" w:rsidRDefault="00315350" w:rsidP="00914A01">
      <w:pPr>
        <w:spacing w:after="0"/>
        <w:rPr>
          <w:u w:val="single"/>
        </w:rPr>
      </w:pPr>
      <w:r>
        <w:rPr>
          <w:u w:val="single"/>
        </w:rPr>
        <w:t>Meeting S</w:t>
      </w:r>
      <w:r w:rsidR="00914A01" w:rsidRPr="000D5995">
        <w:rPr>
          <w:u w:val="single"/>
        </w:rPr>
        <w:t>tart</w:t>
      </w:r>
    </w:p>
    <w:p w14:paraId="38EBC705" w14:textId="77777777" w:rsidR="0018317C" w:rsidRDefault="0018317C" w:rsidP="00914A01">
      <w:pPr>
        <w:spacing w:after="0"/>
        <w:rPr>
          <w:u w:val="single"/>
        </w:rPr>
      </w:pPr>
    </w:p>
    <w:p w14:paraId="483ED405" w14:textId="77777777" w:rsidR="0018317C" w:rsidRPr="0018317C" w:rsidRDefault="0018317C" w:rsidP="00914A01">
      <w:pPr>
        <w:spacing w:after="0"/>
      </w:pPr>
      <w:r w:rsidRPr="0018317C">
        <w:t>Quo</w:t>
      </w:r>
      <w:r w:rsidR="006F2A11">
        <w:t>rum for meeting needed 75</w:t>
      </w:r>
      <w:r w:rsidR="007B06F7">
        <w:t>%</w:t>
      </w:r>
      <w:r w:rsidRPr="0018317C">
        <w:t>.</w:t>
      </w:r>
    </w:p>
    <w:p w14:paraId="2D58AF6A" w14:textId="77777777" w:rsidR="000D5995" w:rsidRDefault="000D5995" w:rsidP="00914A01">
      <w:pPr>
        <w:spacing w:after="0"/>
      </w:pPr>
    </w:p>
    <w:p w14:paraId="3E4E490E" w14:textId="77777777" w:rsidR="00950E33" w:rsidRPr="00950E33" w:rsidRDefault="000D5995" w:rsidP="00914A01">
      <w:pPr>
        <w:spacing w:after="0"/>
        <w:rPr>
          <w:u w:val="single"/>
        </w:rPr>
      </w:pPr>
      <w:r w:rsidRPr="00950E33">
        <w:rPr>
          <w:u w:val="single"/>
        </w:rPr>
        <w:t>Apologies taken and recorded</w:t>
      </w:r>
    </w:p>
    <w:p w14:paraId="5C5565DE" w14:textId="77777777" w:rsidR="00315350" w:rsidRDefault="00315350" w:rsidP="00315350">
      <w:pPr>
        <w:pStyle w:val="ListParagraph"/>
        <w:spacing w:after="0"/>
        <w:ind w:left="0"/>
      </w:pPr>
    </w:p>
    <w:p w14:paraId="5331CFF0" w14:textId="77777777" w:rsidR="00DB1573" w:rsidRDefault="00DB1573" w:rsidP="00DB1573">
      <w:pPr>
        <w:pStyle w:val="ListParagraph"/>
        <w:spacing w:after="0"/>
        <w:ind w:left="0"/>
        <w:rPr>
          <w:u w:val="single"/>
        </w:rPr>
      </w:pPr>
      <w:r w:rsidRPr="00DB1573">
        <w:rPr>
          <w:u w:val="single"/>
        </w:rPr>
        <w:t>Registry of Attendance</w:t>
      </w:r>
      <w:r w:rsidR="006F2A11">
        <w:rPr>
          <w:u w:val="single"/>
        </w:rPr>
        <w:t xml:space="preserve"> by Zoom:</w:t>
      </w:r>
      <w:r w:rsidR="006F2A11" w:rsidRPr="006F2A11">
        <w:t xml:space="preserve"> G. Patterson</w:t>
      </w:r>
      <w:r w:rsidR="006F2A11">
        <w:t xml:space="preserve">, A. Hayton, S. Tolley, N. Lourantos, S. Chase, R&amp;T </w:t>
      </w:r>
      <w:proofErr w:type="spellStart"/>
      <w:r w:rsidR="006F2A11">
        <w:t>Rounthwaite</w:t>
      </w:r>
      <w:proofErr w:type="spellEnd"/>
      <w:r w:rsidR="006F2A11">
        <w:t xml:space="preserve">, B </w:t>
      </w:r>
      <w:proofErr w:type="spellStart"/>
      <w:r w:rsidR="006F2A11">
        <w:t>Kraiger</w:t>
      </w:r>
      <w:proofErr w:type="spellEnd"/>
      <w:r w:rsidR="006F2A11">
        <w:t xml:space="preserve">, A. Miller, F. </w:t>
      </w:r>
      <w:proofErr w:type="spellStart"/>
      <w:r w:rsidR="006F2A11">
        <w:t>Parrant</w:t>
      </w:r>
      <w:proofErr w:type="spellEnd"/>
    </w:p>
    <w:p w14:paraId="3902FF4F" w14:textId="77777777" w:rsidR="000D5995" w:rsidRPr="00DB1573" w:rsidRDefault="000D5995" w:rsidP="00DB1573">
      <w:pPr>
        <w:spacing w:after="0"/>
        <w:rPr>
          <w:u w:val="single"/>
        </w:rPr>
      </w:pPr>
    </w:p>
    <w:p w14:paraId="43093A5D" w14:textId="77777777" w:rsidR="00950E33" w:rsidRDefault="00950E33" w:rsidP="00914A01">
      <w:pPr>
        <w:spacing w:after="0"/>
        <w:rPr>
          <w:u w:val="single"/>
        </w:rPr>
      </w:pPr>
    </w:p>
    <w:p w14:paraId="5410D242" w14:textId="77777777" w:rsidR="0048161F" w:rsidRDefault="006F2A11" w:rsidP="00914A01">
      <w:pPr>
        <w:spacing w:after="0"/>
        <w:rPr>
          <w:u w:val="single"/>
        </w:rPr>
      </w:pPr>
      <w:r>
        <w:rPr>
          <w:u w:val="single"/>
        </w:rPr>
        <w:t>Club a</w:t>
      </w:r>
      <w:r w:rsidR="0048161F">
        <w:rPr>
          <w:u w:val="single"/>
        </w:rPr>
        <w:t>ttendance by Proxy</w:t>
      </w:r>
      <w:r>
        <w:rPr>
          <w:u w:val="single"/>
        </w:rPr>
        <w:t>:</w:t>
      </w:r>
      <w:r w:rsidRPr="006F2A11">
        <w:t xml:space="preserve"> Avondale</w:t>
      </w:r>
      <w:r>
        <w:t xml:space="preserve">, Hamilton, Glenfield, Red Beach, Eastern Howick, </w:t>
      </w:r>
      <w:proofErr w:type="spellStart"/>
      <w:r>
        <w:t>Khandallah</w:t>
      </w:r>
      <w:proofErr w:type="spellEnd"/>
      <w:r>
        <w:t xml:space="preserve">, Remuera, </w:t>
      </w:r>
      <w:proofErr w:type="spellStart"/>
      <w:r>
        <w:t>Mirimar</w:t>
      </w:r>
      <w:proofErr w:type="spellEnd"/>
      <w:r>
        <w:t xml:space="preserve">, Mosgiel, Nelson, North Wellington, Eastern ITF, PM Papakura, Papatoetoe, Tiger, Guardians, Southern Cross, Maraetai, Kerikeri, Threshold, Wanganui, Tauranga, Kelburn, Cambridge, </w:t>
      </w:r>
      <w:r w:rsidR="00CF288E">
        <w:t xml:space="preserve">Warrior, Xtreme, Legacy, RTR, Newlands, Hart, Pil Sung, </w:t>
      </w:r>
      <w:proofErr w:type="spellStart"/>
      <w:r w:rsidR="00CF288E">
        <w:t>Warworth</w:t>
      </w:r>
      <w:proofErr w:type="spellEnd"/>
      <w:r w:rsidR="00CF288E">
        <w:t xml:space="preserve">, Alexandrea, </w:t>
      </w:r>
      <w:proofErr w:type="spellStart"/>
      <w:r w:rsidR="00CF288E">
        <w:t>Jikida</w:t>
      </w:r>
      <w:proofErr w:type="spellEnd"/>
      <w:r w:rsidR="00CF288E">
        <w:t xml:space="preserve">, Whakatane. </w:t>
      </w:r>
      <w:r>
        <w:t xml:space="preserve"> </w:t>
      </w:r>
    </w:p>
    <w:p w14:paraId="245F0AF7" w14:textId="77777777" w:rsidR="00BB4802" w:rsidRDefault="00BB4802" w:rsidP="00914A01">
      <w:pPr>
        <w:spacing w:after="0"/>
        <w:rPr>
          <w:u w:val="single"/>
        </w:rPr>
      </w:pPr>
    </w:p>
    <w:p w14:paraId="6D34692A" w14:textId="77777777" w:rsidR="00877BC2" w:rsidRDefault="00877BC2" w:rsidP="00877BC2">
      <w:pPr>
        <w:spacing w:after="0"/>
        <w:rPr>
          <w:u w:val="single"/>
        </w:rPr>
      </w:pPr>
    </w:p>
    <w:p w14:paraId="0EB35C62" w14:textId="77777777" w:rsidR="00BB4802" w:rsidRDefault="00BB4802" w:rsidP="00877BC2">
      <w:pPr>
        <w:spacing w:after="0"/>
        <w:rPr>
          <w:u w:val="single"/>
        </w:rPr>
      </w:pPr>
    </w:p>
    <w:p w14:paraId="11EBD347" w14:textId="77777777" w:rsidR="000D5995" w:rsidRDefault="00CF288E" w:rsidP="00CF288E">
      <w:pPr>
        <w:spacing w:after="0"/>
      </w:pPr>
      <w:r w:rsidRPr="00CF288E">
        <w:rPr>
          <w:b/>
        </w:rPr>
        <w:t>Motion:</w:t>
      </w:r>
      <w:r>
        <w:t xml:space="preserve"> </w:t>
      </w:r>
      <w:r w:rsidRPr="00CF288E">
        <w:rPr>
          <w:i/>
        </w:rPr>
        <w:t>That the Foundation adopt the new Constitution with updates required by the new law change. Constitution is that which was described in detail at the various road shows across the country last year and distributed to all instructors for consultation.</w:t>
      </w:r>
      <w:r>
        <w:t xml:space="preserve"> </w:t>
      </w:r>
      <w:r w:rsidR="008C2CE0">
        <w:tab/>
      </w:r>
      <w:r w:rsidR="008C2CE0">
        <w:tab/>
      </w:r>
    </w:p>
    <w:p w14:paraId="1F14FCB3" w14:textId="77777777" w:rsidR="00950E33" w:rsidRPr="00D021AB" w:rsidRDefault="00950E33" w:rsidP="00914A01">
      <w:pPr>
        <w:spacing w:after="0"/>
        <w:rPr>
          <w:rFonts w:cstheme="minorHAnsi"/>
          <w:u w:val="single"/>
        </w:rPr>
      </w:pPr>
    </w:p>
    <w:tbl>
      <w:tblPr>
        <w:tblpPr w:vertAnchor="text"/>
        <w:tblW w:w="5000" w:type="pct"/>
        <w:tblCellMar>
          <w:left w:w="0" w:type="dxa"/>
          <w:right w:w="0" w:type="dxa"/>
        </w:tblCellMar>
        <w:tblLook w:val="04A0" w:firstRow="1" w:lastRow="0" w:firstColumn="1" w:lastColumn="0" w:noHBand="0" w:noVBand="1"/>
      </w:tblPr>
      <w:tblGrid>
        <w:gridCol w:w="9026"/>
      </w:tblGrid>
      <w:tr w:rsidR="00D021AB" w:rsidRPr="00D021AB" w14:paraId="7F0E262C" w14:textId="77777777" w:rsidTr="00D021AB">
        <w:tc>
          <w:tcPr>
            <w:tcW w:w="0" w:type="auto"/>
            <w:vAlign w:val="center"/>
            <w:hideMark/>
          </w:tcPr>
          <w:p w14:paraId="032F1175" w14:textId="77777777" w:rsidR="00D021AB" w:rsidRDefault="00D021AB">
            <w:pPr>
              <w:pStyle w:val="NormalWeb"/>
              <w:spacing w:before="0" w:beforeAutospacing="0" w:after="0" w:afterAutospacing="0" w:line="390" w:lineRule="exact"/>
              <w:rPr>
                <w:rFonts w:asciiTheme="minorHAnsi" w:hAnsiTheme="minorHAnsi" w:cstheme="minorHAnsi"/>
                <w:sz w:val="22"/>
                <w:szCs w:val="22"/>
              </w:rPr>
            </w:pPr>
            <w:r w:rsidRPr="00D021AB">
              <w:rPr>
                <w:rFonts w:asciiTheme="minorHAnsi" w:hAnsiTheme="minorHAnsi" w:cstheme="minorHAnsi"/>
                <w:sz w:val="22"/>
                <w:szCs w:val="22"/>
              </w:rPr>
              <w:lastRenderedPageBreak/>
              <w:t>The ITFNZ SGM discussed the adoption of a new constitution required by the 2022 Incorporated Societies Act. The board size increased from six to seven members, with a majority now elected from the membership</w:t>
            </w:r>
            <w:r>
              <w:rPr>
                <w:rFonts w:asciiTheme="minorHAnsi" w:hAnsiTheme="minorHAnsi" w:cstheme="minorHAnsi"/>
                <w:sz w:val="22"/>
                <w:szCs w:val="22"/>
              </w:rPr>
              <w:t xml:space="preserve"> as per the new requirements</w:t>
            </w:r>
            <w:r w:rsidR="00FB1CE5">
              <w:rPr>
                <w:rFonts w:asciiTheme="minorHAnsi" w:hAnsiTheme="minorHAnsi" w:cstheme="minorHAnsi"/>
                <w:sz w:val="22"/>
                <w:szCs w:val="22"/>
              </w:rPr>
              <w:t xml:space="preserve"> and</w:t>
            </w:r>
            <w:r w:rsidRPr="00D021AB">
              <w:rPr>
                <w:rFonts w:asciiTheme="minorHAnsi" w:hAnsiTheme="minorHAnsi" w:cstheme="minorHAnsi"/>
                <w:sz w:val="22"/>
                <w:szCs w:val="22"/>
              </w:rPr>
              <w:t xml:space="preserve"> </w:t>
            </w:r>
            <w:r w:rsidR="00FB1CE5">
              <w:rPr>
                <w:rFonts w:asciiTheme="minorHAnsi" w:hAnsiTheme="minorHAnsi" w:cstheme="minorHAnsi"/>
                <w:sz w:val="22"/>
                <w:szCs w:val="22"/>
              </w:rPr>
              <w:t>simplifying the definition of a club.</w:t>
            </w:r>
          </w:p>
          <w:p w14:paraId="3FBD7259" w14:textId="77777777" w:rsidR="00D021AB" w:rsidRDefault="00D021AB" w:rsidP="00D021AB">
            <w:pPr>
              <w:pStyle w:val="NormalWeb"/>
              <w:spacing w:before="0" w:beforeAutospacing="0" w:after="0" w:afterAutospacing="0" w:line="390" w:lineRule="exact"/>
              <w:rPr>
                <w:rFonts w:asciiTheme="minorHAnsi" w:hAnsiTheme="minorHAnsi" w:cstheme="minorHAnsi"/>
                <w:sz w:val="22"/>
                <w:szCs w:val="22"/>
              </w:rPr>
            </w:pPr>
          </w:p>
          <w:p w14:paraId="61D886B1" w14:textId="77777777" w:rsidR="00D021AB" w:rsidRDefault="00D021AB" w:rsidP="00D021AB">
            <w:pPr>
              <w:pStyle w:val="NormalWeb"/>
              <w:spacing w:before="0" w:beforeAutospacing="0" w:after="0" w:afterAutospacing="0" w:line="390" w:lineRule="exact"/>
              <w:rPr>
                <w:rFonts w:asciiTheme="minorHAnsi" w:hAnsiTheme="minorHAnsi" w:cstheme="minorHAnsi"/>
                <w:sz w:val="22"/>
                <w:szCs w:val="22"/>
              </w:rPr>
            </w:pPr>
            <w:r w:rsidRPr="00D021AB">
              <w:rPr>
                <w:rFonts w:asciiTheme="minorHAnsi" w:hAnsiTheme="minorHAnsi" w:cstheme="minorHAnsi"/>
                <w:sz w:val="22"/>
                <w:szCs w:val="22"/>
              </w:rPr>
              <w:t xml:space="preserve">A quorum of 118 votes was achieved, exceeding the 111 votes needed by seven. </w:t>
            </w:r>
          </w:p>
          <w:p w14:paraId="4AB41449" w14:textId="77777777" w:rsidR="00D021AB" w:rsidRDefault="00D021AB" w:rsidP="00D021AB">
            <w:pPr>
              <w:pStyle w:val="NormalWeb"/>
              <w:spacing w:before="0" w:beforeAutospacing="0" w:after="0" w:afterAutospacing="0" w:line="390" w:lineRule="exact"/>
              <w:rPr>
                <w:rFonts w:asciiTheme="minorHAnsi" w:hAnsiTheme="minorHAnsi" w:cstheme="minorHAnsi"/>
                <w:sz w:val="22"/>
                <w:szCs w:val="22"/>
              </w:rPr>
            </w:pPr>
          </w:p>
          <w:p w14:paraId="797B0224" w14:textId="77777777" w:rsidR="00D021AB" w:rsidRPr="00D021AB" w:rsidRDefault="00D021AB" w:rsidP="00D021AB">
            <w:pPr>
              <w:pStyle w:val="NormalWeb"/>
              <w:spacing w:before="0" w:beforeAutospacing="0" w:after="0" w:afterAutospacing="0" w:line="390" w:lineRule="exact"/>
              <w:rPr>
                <w:rFonts w:asciiTheme="minorHAnsi" w:hAnsiTheme="minorHAnsi" w:cstheme="minorHAnsi"/>
                <w:sz w:val="22"/>
                <w:szCs w:val="22"/>
              </w:rPr>
            </w:pPr>
            <w:r>
              <w:rPr>
                <w:rFonts w:asciiTheme="minorHAnsi" w:hAnsiTheme="minorHAnsi" w:cstheme="minorHAnsi"/>
                <w:sz w:val="22"/>
                <w:szCs w:val="22"/>
              </w:rPr>
              <w:t>Alex</w:t>
            </w:r>
            <w:r w:rsidRPr="00D021AB">
              <w:rPr>
                <w:rFonts w:asciiTheme="minorHAnsi" w:hAnsiTheme="minorHAnsi" w:cstheme="minorHAnsi"/>
                <w:sz w:val="22"/>
                <w:szCs w:val="22"/>
              </w:rPr>
              <w:t xml:space="preserve"> thanked the clubs for their support and mentioned upcoming draft templates for regions and incorporated societies. The meeting concluded at 10:10.</w:t>
            </w:r>
          </w:p>
        </w:tc>
      </w:tr>
      <w:tr w:rsidR="00D021AB" w14:paraId="650C324A" w14:textId="77777777" w:rsidTr="00D021AB">
        <w:tc>
          <w:tcPr>
            <w:tcW w:w="0" w:type="auto"/>
            <w:vAlign w:val="center"/>
            <w:hideMark/>
          </w:tcPr>
          <w:p w14:paraId="5CDB5301" w14:textId="77777777" w:rsidR="00D021AB" w:rsidRDefault="00D021AB">
            <w:pPr>
              <w:pStyle w:val="NormalWeb"/>
              <w:spacing w:before="0" w:beforeAutospacing="0" w:after="0" w:afterAutospacing="0" w:line="390" w:lineRule="exact"/>
              <w:rPr>
                <w:rFonts w:ascii="Segoe UI" w:hAnsi="Segoe UI" w:cs="Segoe UI"/>
              </w:rPr>
            </w:pPr>
          </w:p>
        </w:tc>
      </w:tr>
    </w:tbl>
    <w:p w14:paraId="1FF2346D" w14:textId="77777777" w:rsidR="007B06F7" w:rsidRDefault="007B06F7" w:rsidP="00914A01">
      <w:pPr>
        <w:spacing w:after="0"/>
        <w:rPr>
          <w:u w:val="single"/>
        </w:rPr>
      </w:pPr>
    </w:p>
    <w:p w14:paraId="29D1F086" w14:textId="77777777" w:rsidR="00D021AB" w:rsidRDefault="00D021AB" w:rsidP="00914A01">
      <w:pPr>
        <w:spacing w:after="0"/>
        <w:rPr>
          <w:u w:val="single"/>
        </w:rPr>
      </w:pPr>
    </w:p>
    <w:p w14:paraId="7604FD9F" w14:textId="77777777" w:rsidR="00D021AB" w:rsidRDefault="00D021AB" w:rsidP="00D021AB">
      <w:pPr>
        <w:spacing w:after="0"/>
      </w:pPr>
      <w:r w:rsidRPr="00584FBB">
        <w:rPr>
          <w:b/>
        </w:rPr>
        <w:t>Motion put forward by:</w:t>
      </w:r>
      <w:r>
        <w:t xml:space="preserve"> </w:t>
      </w:r>
      <w:r w:rsidRPr="00584FBB">
        <w:rPr>
          <w:i/>
        </w:rPr>
        <w:t>G. Patterson</w:t>
      </w:r>
      <w:r w:rsidR="00FB1CE5">
        <w:t xml:space="preserve"> </w:t>
      </w:r>
      <w:r w:rsidRPr="00584FBB">
        <w:rPr>
          <w:b/>
        </w:rPr>
        <w:t>Motion Seconded by:</w:t>
      </w:r>
      <w:r>
        <w:t xml:space="preserve"> </w:t>
      </w:r>
      <w:r w:rsidRPr="00584FBB">
        <w:rPr>
          <w:i/>
        </w:rPr>
        <w:t>N. Lourantos.</w:t>
      </w:r>
      <w:r w:rsidR="00FB1CE5">
        <w:t xml:space="preserve"> </w:t>
      </w:r>
      <w:r w:rsidRPr="00584FBB">
        <w:rPr>
          <w:b/>
        </w:rPr>
        <w:t>Motion Passed.</w:t>
      </w:r>
      <w:r w:rsidR="00FB1CE5">
        <w:rPr>
          <w:b/>
        </w:rPr>
        <w:t xml:space="preserve"> 117/1</w:t>
      </w:r>
    </w:p>
    <w:p w14:paraId="3882BEC3" w14:textId="77777777" w:rsidR="00D021AB" w:rsidRDefault="00D021AB" w:rsidP="00914A01">
      <w:pPr>
        <w:spacing w:after="0"/>
        <w:rPr>
          <w:u w:val="single"/>
        </w:rPr>
      </w:pPr>
    </w:p>
    <w:p w14:paraId="0ADD1E61" w14:textId="703EB71A" w:rsidR="00950E33" w:rsidRPr="00FB1CE5" w:rsidRDefault="00FB1CE5" w:rsidP="00315350">
      <w:pPr>
        <w:spacing w:after="0"/>
        <w:rPr>
          <w:b/>
          <w:i/>
        </w:rPr>
      </w:pPr>
      <w:r w:rsidRPr="00FB1CE5">
        <w:rPr>
          <w:b/>
          <w:i/>
        </w:rPr>
        <w:t xml:space="preserve">A template for all other entities that are incorporated either at club or regional level can shortly be made available. All incorporated societies are required by the new law to re-register with an updated constitution that includes the </w:t>
      </w:r>
      <w:r w:rsidR="001C085E">
        <w:rPr>
          <w:b/>
          <w:i/>
        </w:rPr>
        <w:t xml:space="preserve">compulsory </w:t>
      </w:r>
      <w:r w:rsidRPr="00FB1CE5">
        <w:rPr>
          <w:b/>
          <w:i/>
        </w:rPr>
        <w:t xml:space="preserve">clauses in the act by April </w:t>
      </w:r>
      <w:r w:rsidR="001C085E">
        <w:rPr>
          <w:b/>
          <w:i/>
        </w:rPr>
        <w:t>2026</w:t>
      </w:r>
      <w:r w:rsidRPr="00FB1CE5">
        <w:rPr>
          <w:b/>
          <w:i/>
        </w:rPr>
        <w:t>.</w:t>
      </w:r>
    </w:p>
    <w:p w14:paraId="5FE3130D" w14:textId="77777777" w:rsidR="000D5995" w:rsidRPr="00FB1CE5" w:rsidRDefault="000D5995" w:rsidP="00914A01">
      <w:pPr>
        <w:spacing w:after="0"/>
        <w:rPr>
          <w:b/>
        </w:rPr>
      </w:pPr>
    </w:p>
    <w:p w14:paraId="255ED32F" w14:textId="77777777" w:rsidR="005C2A4B" w:rsidRDefault="005C2A4B" w:rsidP="00914A01">
      <w:pPr>
        <w:spacing w:after="0"/>
      </w:pPr>
    </w:p>
    <w:p w14:paraId="41D87669" w14:textId="77777777" w:rsidR="00F83F40" w:rsidRDefault="00F83F40" w:rsidP="00914A01">
      <w:pPr>
        <w:spacing w:after="0"/>
      </w:pPr>
      <w:r>
        <w:t>Meeti</w:t>
      </w:r>
      <w:r w:rsidR="00950E33">
        <w:t xml:space="preserve">ng </w:t>
      </w:r>
      <w:r w:rsidR="007B06F7">
        <w:t xml:space="preserve">closed at: </w:t>
      </w:r>
      <w:r w:rsidR="00FB1CE5">
        <w:t>10:10am</w:t>
      </w:r>
    </w:p>
    <w:sectPr w:rsidR="00F83F40" w:rsidSect="00606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A33"/>
    <w:multiLevelType w:val="hybridMultilevel"/>
    <w:tmpl w:val="CF360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3B30D9"/>
    <w:multiLevelType w:val="hybridMultilevel"/>
    <w:tmpl w:val="6D083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936CCA"/>
    <w:multiLevelType w:val="hybridMultilevel"/>
    <w:tmpl w:val="FC72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04CB0"/>
    <w:multiLevelType w:val="hybridMultilevel"/>
    <w:tmpl w:val="04268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75741"/>
    <w:multiLevelType w:val="hybridMultilevel"/>
    <w:tmpl w:val="7C7C1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B1D60"/>
    <w:multiLevelType w:val="hybridMultilevel"/>
    <w:tmpl w:val="69069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9C2122D"/>
    <w:multiLevelType w:val="hybridMultilevel"/>
    <w:tmpl w:val="11347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FB0436"/>
    <w:multiLevelType w:val="hybridMultilevel"/>
    <w:tmpl w:val="7E66A0F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2062371"/>
    <w:multiLevelType w:val="hybridMultilevel"/>
    <w:tmpl w:val="B5BC7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B0344"/>
    <w:multiLevelType w:val="hybridMultilevel"/>
    <w:tmpl w:val="E59AE20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470AD6"/>
    <w:multiLevelType w:val="hybridMultilevel"/>
    <w:tmpl w:val="CA06D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6213BF"/>
    <w:multiLevelType w:val="hybridMultilevel"/>
    <w:tmpl w:val="65E45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9228192">
    <w:abstractNumId w:val="9"/>
  </w:num>
  <w:num w:numId="2" w16cid:durableId="986397310">
    <w:abstractNumId w:val="11"/>
  </w:num>
  <w:num w:numId="3" w16cid:durableId="975141978">
    <w:abstractNumId w:val="7"/>
  </w:num>
  <w:num w:numId="4" w16cid:durableId="1349523822">
    <w:abstractNumId w:val="6"/>
  </w:num>
  <w:num w:numId="5" w16cid:durableId="195047663">
    <w:abstractNumId w:val="1"/>
  </w:num>
  <w:num w:numId="6" w16cid:durableId="1243098600">
    <w:abstractNumId w:val="0"/>
  </w:num>
  <w:num w:numId="7" w16cid:durableId="1890531959">
    <w:abstractNumId w:val="10"/>
  </w:num>
  <w:num w:numId="8" w16cid:durableId="1216501464">
    <w:abstractNumId w:val="5"/>
  </w:num>
  <w:num w:numId="9" w16cid:durableId="1882201843">
    <w:abstractNumId w:val="2"/>
  </w:num>
  <w:num w:numId="10" w16cid:durableId="2011784930">
    <w:abstractNumId w:val="3"/>
  </w:num>
  <w:num w:numId="11" w16cid:durableId="973174722">
    <w:abstractNumId w:val="8"/>
  </w:num>
  <w:num w:numId="12" w16cid:durableId="350305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01"/>
    <w:rsid w:val="00014884"/>
    <w:rsid w:val="000244E2"/>
    <w:rsid w:val="000D5995"/>
    <w:rsid w:val="00145CE0"/>
    <w:rsid w:val="0018317C"/>
    <w:rsid w:val="001B0934"/>
    <w:rsid w:val="001C085E"/>
    <w:rsid w:val="002078E9"/>
    <w:rsid w:val="00215B76"/>
    <w:rsid w:val="00262D58"/>
    <w:rsid w:val="002D73D1"/>
    <w:rsid w:val="00306347"/>
    <w:rsid w:val="00315350"/>
    <w:rsid w:val="003A4F93"/>
    <w:rsid w:val="00461958"/>
    <w:rsid w:val="0048161F"/>
    <w:rsid w:val="004861D9"/>
    <w:rsid w:val="00584FBB"/>
    <w:rsid w:val="00595066"/>
    <w:rsid w:val="005C2A4B"/>
    <w:rsid w:val="00606309"/>
    <w:rsid w:val="006F2A11"/>
    <w:rsid w:val="007031BB"/>
    <w:rsid w:val="00722EC3"/>
    <w:rsid w:val="007B06F7"/>
    <w:rsid w:val="0085454F"/>
    <w:rsid w:val="00854C12"/>
    <w:rsid w:val="00865038"/>
    <w:rsid w:val="00877BC2"/>
    <w:rsid w:val="008C2CE0"/>
    <w:rsid w:val="008F1CBC"/>
    <w:rsid w:val="00914A01"/>
    <w:rsid w:val="00950E33"/>
    <w:rsid w:val="00967B35"/>
    <w:rsid w:val="00977122"/>
    <w:rsid w:val="009B2FD1"/>
    <w:rsid w:val="00AA1739"/>
    <w:rsid w:val="00AF4684"/>
    <w:rsid w:val="00AF7C1E"/>
    <w:rsid w:val="00B53F22"/>
    <w:rsid w:val="00BB4802"/>
    <w:rsid w:val="00C56306"/>
    <w:rsid w:val="00CF288E"/>
    <w:rsid w:val="00D021AB"/>
    <w:rsid w:val="00D44E22"/>
    <w:rsid w:val="00D776EB"/>
    <w:rsid w:val="00D85997"/>
    <w:rsid w:val="00DB1573"/>
    <w:rsid w:val="00DD68CC"/>
    <w:rsid w:val="00DF3236"/>
    <w:rsid w:val="00E312E0"/>
    <w:rsid w:val="00E54D38"/>
    <w:rsid w:val="00E57D74"/>
    <w:rsid w:val="00E66682"/>
    <w:rsid w:val="00E83730"/>
    <w:rsid w:val="00ED70EC"/>
    <w:rsid w:val="00EE0D5E"/>
    <w:rsid w:val="00EE5122"/>
    <w:rsid w:val="00F31AB9"/>
    <w:rsid w:val="00F67990"/>
    <w:rsid w:val="00F83F40"/>
    <w:rsid w:val="00F91844"/>
    <w:rsid w:val="00F91D4C"/>
    <w:rsid w:val="00FB1B82"/>
    <w:rsid w:val="00FB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527D"/>
  <w15:docId w15:val="{3BFCAFA6-6320-4B7F-B563-62F3B436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A01"/>
    <w:rPr>
      <w:rFonts w:ascii="Tahoma" w:hAnsi="Tahoma" w:cs="Tahoma"/>
      <w:sz w:val="16"/>
      <w:szCs w:val="16"/>
    </w:rPr>
  </w:style>
  <w:style w:type="paragraph" w:styleId="ListParagraph">
    <w:name w:val="List Paragraph"/>
    <w:basedOn w:val="Normal"/>
    <w:uiPriority w:val="34"/>
    <w:qFormat/>
    <w:rsid w:val="00914A01"/>
    <w:pPr>
      <w:ind w:left="720"/>
      <w:contextualSpacing/>
    </w:pPr>
  </w:style>
  <w:style w:type="character" w:styleId="Hyperlink">
    <w:name w:val="Hyperlink"/>
    <w:basedOn w:val="DefaultParagraphFont"/>
    <w:uiPriority w:val="99"/>
    <w:semiHidden/>
    <w:unhideWhenUsed/>
    <w:rsid w:val="00D021AB"/>
    <w:rPr>
      <w:color w:val="1E1F24"/>
      <w:u w:val="single"/>
    </w:rPr>
  </w:style>
  <w:style w:type="paragraph" w:styleId="NormalWeb">
    <w:name w:val="Normal (Web)"/>
    <w:basedOn w:val="Normal"/>
    <w:uiPriority w:val="99"/>
    <w:unhideWhenUsed/>
    <w:rsid w:val="00D021AB"/>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Tolley</dc:creator>
  <cp:lastModifiedBy>CEO</cp:lastModifiedBy>
  <cp:revision>2</cp:revision>
  <dcterms:created xsi:type="dcterms:W3CDTF">2025-02-03T22:51:00Z</dcterms:created>
  <dcterms:modified xsi:type="dcterms:W3CDTF">2025-02-03T22:51:00Z</dcterms:modified>
</cp:coreProperties>
</file>